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Ascii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郑州市管城回族区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lang w:val="en-US" w:eastAsia="zh-CN"/>
        </w:rPr>
        <w:t>陇海马路</w:t>
      </w:r>
      <w: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lang w:val="en-US" w:eastAsia="zh-CN"/>
        </w:rPr>
        <w:t>9</w:t>
      </w:r>
      <w:r>
        <w:rPr>
          <w:rFonts w:hint="default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3" w:firstLineChars="20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(一)加强组织保障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1、健全领导和办事机构。我办成立了以分管领导为组长、党政办工作人员为成员的政务公开领导小组，并下设办公室，负责对政务公开工作的指导和日常工作，抓好政务公开工作的落实。为方便收集资料、满足工作需要，我办将政务公开办公地点设在党政办，并拿出一定经费，确保政务公开工作顺利开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2、合理安排年度工作计划。将政务公开工作作为单位工作的基本制度，与业务工作同部署，并把政务公开作为我办目标管理考核的重要内容。不定期开展对政务公开推进过程中事项的督察，将公开事项落实到位。同时，要求产生政务信息职能机构各司其职，在法定时限内及时提供、发布自身经办所产生的各类信息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(二)健全制度建设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1、健全主动公开制度。对应当让社会公众广泛知晓或参与的事项，按照规定的程序，做到及时、主动地公开。根据我办实际情况，确立了以下八项重点公开内容：①有关街道的重要政策法规。②机关干部的选拔、聘用、管理和街道干部分工调整等情况。③政府为民办实事项目及其进展情况。④办事处财政预决算、三公经费、财政专项资金管理和使用情况。⑤重大工程项目的招投标、预决算情况。⑥计划生育政策，包括计生奖励和计外生育费的征收、管理和使用情况。⑦社会保障情况。民政部门的优抚对象和标准、各种困难补助均张榜公布，防止不合理现象的发生。⑧重大违法违纪案件的查处及群众关心的其他重要政务的活动情况。⑨行政权力清单和责任清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2、健全依申请公开制度，规范依申请公开目录和依申请公开流程，拓宽依申请公开渠道，方便群众申请查阅公开信息，确保公开规范、有序、真实、全面。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3、健全保密审查制度。我办信息公开的保密审查工作贯彻“既保证政府信息及时有效公开，又确保受国家法律保护的秘密信息安全”的方针，遵循“未经保密审查的信息不得公开、未经解密并准予公开的信息不得公开、公开与保密界限不清的信息不得公开”的原则，确保责任明确，无泄密事件出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4、健全重大决策公开制度，增强公共政策制定透明度和公众参与度。凡是涉及群众切身利益的重要改革方案、重大政策措施、重点工程项目，在决策前均要做到广泛征求群众意见。同时，进一步完善重大行政决策程序规则，把公众参与、专家论证、风险评估、合法性审查和集体讨论决定作为必经程序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64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5、健全政府信息及时发布制度。为确保公民知情权。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照“公开是原则，不公开是例外”的要求，完善公开机制，做到及时发布社会广泛关注、事关群众切身利益的政府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。在工程建设领域，公开项目审批条件、项目决策、项目实施等事项;在基层执法单位，公开执法依据、权限、程序和结果;在惠民资金管理上，公开资金的用途、数量、标准和分配去向;注重加大公共领域的办事公开和抓好街道政务公开工作，让老百姓心中有一本明白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6、健全监督机制。完善群众投诉受理机制，开通政风、行风热线，接受群众咨询，回答群众提问，解决群众诉求。开通社会监督绿色通道。健全激励和问责机制，坚决避免政务公开流于形式，确保各项工作落到实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7、健全考核制度。将政务公开纳入年度目标考核、党风廉政建设责任制考核和民主评议范围，并将考核结果作为干部考核的依据。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(三)规范信息发布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1、严格按照信息公开目录公开对应信息，保持信息内容符合栏目要求，做到无组配空白现象，并再次对各组配内容进行核查，对组配错误的进行调整及更新。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2、严格做好信息公开时的主题分类工作，提高规范性文件获取的便利性，并尽量在公布内容概述的同时，添加附件，以供下载。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3、在公开内容上，我们按照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委、区政府的要求，在公开基本内容的基础上，重点公开与群众切身利益密切相关的国家、省、市、区的的规范性文件和政策解读，以及群众最关心、社会最敏感、反映最强烈的热点问题。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4、严格按照月、季度和年度的时间节点重点做好综合、民政、财政、计生、综治、社保等部门的财政资金的使用情况及分配结果，真正的做到主动、及时、全面、真实地公开内容，公开深度到位，公开程序规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　　5、严格运行保密审查机制，确保发生泄密或因舆情风险评估不到位而引发损害国家利益、社会稳定的情形出现。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2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160</w:t>
            </w: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92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7"/>
        <w:gridCol w:w="2097"/>
        <w:gridCol w:w="817"/>
        <w:gridCol w:w="759"/>
        <w:gridCol w:w="759"/>
        <w:gridCol w:w="818"/>
        <w:gridCol w:w="979"/>
        <w:gridCol w:w="715"/>
        <w:gridCol w:w="65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9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7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19"/>
          <w:szCs w:val="19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Calibri" w:hAnsi="Calibri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center"/>
        <w:rPr>
          <w:rFonts w:ascii="Segoe UI" w:hAnsi="Segoe UI" w:eastAsia="Segoe UI" w:cs="Segoe UI"/>
          <w:b w:val="0"/>
          <w:i w:val="0"/>
          <w:caps w:val="0"/>
          <w:color w:val="000000"/>
          <w:spacing w:val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shd w:val="clear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（一）工作中存在的主要问题和困难</w:t>
      </w:r>
    </w:p>
    <w:p>
      <w:pPr>
        <w:shd w:val="clear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，我街道政府信息公开工作从总体来看，运行状况较好，但也存在着有待进一步完善的地方：一是对政府信息公开工作认识有待进一步增强；二是信息公开的内容有待进一步完善；三是信息更新还不够及时。</w:t>
      </w:r>
    </w:p>
    <w:p>
      <w:pPr>
        <w:shd w:val="clear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（二）解决办法和改进措施</w:t>
      </w:r>
    </w:p>
    <w:p>
      <w:pPr>
        <w:shd w:val="clear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针对上述问题，我街道将进一步贯彻落实《政府信息公开条例》，继续大力推进政府信息公开工作，重点做好以下几方面工作：一是进一步统一思想，提高认识，完善信息公开工作机制，努力形成信息公开工作强大合力；二是认真梳理，加强规范性审核。确保公开信息的完整性和准确性；三是进一步加大政府信息公开力度，把人民群众普遍关心、涉及人民群众切身利益的问题作为重点，依法依规及时地公开。</w:t>
      </w:r>
    </w:p>
    <w:p>
      <w:pPr>
        <w:shd w:val="clear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</w:p>
    <w:p>
      <w:pPr>
        <w:shd w:val="clear"/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无</w:t>
      </w:r>
      <w:r>
        <w:rPr>
          <w:rFonts w:hint="eastAsia" w:ascii="仿宋_GB2312" w:hAnsi="仿宋_GB2312" w:cs="仿宋_GB2312"/>
          <w:i w:val="0"/>
          <w:caps w:val="0"/>
          <w:color w:val="2B2B2B"/>
          <w:spacing w:val="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249C2"/>
    <w:rsid w:val="166763A7"/>
    <w:rsid w:val="1C6378A6"/>
    <w:rsid w:val="217A43A4"/>
    <w:rsid w:val="40A249C2"/>
    <w:rsid w:val="53BB1897"/>
    <w:rsid w:val="57BA61F7"/>
    <w:rsid w:val="5D9F0352"/>
    <w:rsid w:val="69B33321"/>
    <w:rsid w:val="74096F60"/>
    <w:rsid w:val="763E4448"/>
    <w:rsid w:val="7D5F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2020-01-20T01:56:00Z</dcterms:created>
  <dc:creator>user</dc:creator>
  <cp:lastModifiedBy>dell</cp:lastModifiedBy>
  <dcterms:modified xsi:type="dcterms:W3CDTF">2020-12-31T01:35:30Z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